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>Seg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cimo Magno Ausonio en su texto,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les sucede a las rosas?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B. Un soneto est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compuesto de dos cuartetos (grupo de cuatro versos, endecas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labos, rima consonante) y dos tercetos (grupo de tres versos, endecas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labos, rima consonante),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B1.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Puedes ver estas unidades de forma po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tica? 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Ahora intenta ordenar las palabras en frases que sean 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s f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ciles de entender y describe de forma general de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se habla en ellos. No usan el orden natural del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ol, se usa el recurso del hip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rbaton, una alteraci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del orden habitual de la gram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tica.</w:t>
      </w: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1er cuarteto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2o cuarteto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1er terceto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2o terceto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B2. Mira el video que acompa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a al soneto y, con ayuda de las im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genes (es un videopoema), intenta descifrar el contenido de todas las estrofas.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pasa espec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ficamente en los tercetos, de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situaci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se nos habla al final del poema?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B3.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puede ser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el dulce fruto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del verso 10 y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significa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marchitar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la rosa el viento helado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C. Busca las partes del cuerpo que se describen en los dos primeros cuartetos del soneto XXIII de Garcilaso de la Vega, y col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calas seg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el orden de aparici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n. </w:t>
      </w:r>
      <w:r>
        <w:rPr>
          <w:rFonts w:ascii="Arial Unicode MS" w:cs="Arial Unicode MS" w:hAnsi="Helvetica" w:eastAsia="Arial Unicode MS" w:hint="default"/>
          <w:rtl w:val="0"/>
        </w:rPr>
        <w:t>¿</w:t>
      </w:r>
      <w:r>
        <w:rPr>
          <w:rFonts w:ascii="Helvetica" w:cs="Arial Unicode MS" w:hAnsi="Arial Unicode MS" w:eastAsia="Arial Unicode MS"/>
          <w:rtl w:val="0"/>
        </w:rPr>
        <w:t>Qu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elementos y partes del cuerpo describe?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C1.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tipo de f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sico propone? Usa el f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sico de alguna persona famosa de la actualidad para explicarlo.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C2. Petrarca hizo en Italia descripciones mucho antes que Garcilaso.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Ves que se parezcan o compartan algunos elementos a partir del siguiente fragmento de su poema CLVII?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El gesto ardiente nieve, la crin oro,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las cejas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bano, y los ojos soles,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por los que al arco Amor no ha errado el tiro;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perlas y rosas en que el mal que adoro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formaba ardiente voz entre arreboles;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cristal su llanto, llama su suspiro.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C2. Compara la descripci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de Garcilaso con la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Venus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de Sandro Botticelli.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Crees que hay un patr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C2. Relaciona todos los datos anteriores con el concepto de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modelo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La belleza femenina del Renacimiento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ra">
    <w:name w:val="Letra"/>
    <w:next w:val="Letr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